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02AE" w14:textId="77777777" w:rsidR="00232659" w:rsidRDefault="00232659" w:rsidP="00232659">
      <w:pPr>
        <w:pStyle w:val="paragraph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</w:rPr>
        <w:t>Kwestionariusz do oceny okresowej nauczycieli akademickich za lata 2023-2026</w:t>
      </w:r>
      <w:r>
        <w:rPr>
          <w:rStyle w:val="eop"/>
          <w:rFonts w:ascii="Calibri" w:hAnsi="Calibri" w:cs="Calibri"/>
        </w:rPr>
        <w:t> </w:t>
      </w:r>
    </w:p>
    <w:p w14:paraId="486F85C8" w14:textId="4566A7A0" w:rsidR="00232659" w:rsidRDefault="00232659" w:rsidP="00232659">
      <w:pPr>
        <w:pStyle w:val="paragraph"/>
        <w:jc w:val="center"/>
        <w:textAlignment w:val="baseline"/>
      </w:pPr>
      <w:r>
        <w:rPr>
          <w:rStyle w:val="scxw78145104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</w:rPr>
        <w:t>w dyscyplinie nauki chemiczne</w:t>
      </w:r>
      <w:r>
        <w:rPr>
          <w:rStyle w:val="eop"/>
          <w:rFonts w:ascii="Calibri" w:hAnsi="Calibri" w:cs="Calibri"/>
        </w:rPr>
        <w:t> </w:t>
      </w:r>
    </w:p>
    <w:p w14:paraId="79722439" w14:textId="77777777" w:rsidR="00A32004" w:rsidRDefault="00E26049">
      <w:pPr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osobowe: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Imię i Nazwisko: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Tytuł/Stopień naukowy: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Stanowisko: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Wydział: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Katedra/Zakład/Pracownia: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Data rozpoczęcia pracy na UŁ: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Reprezentowana specjalność naukowa: </w:t>
      </w:r>
    </w:p>
    <w:p w14:paraId="2AE4A2F5" w14:textId="77777777" w:rsidR="00A32004" w:rsidRDefault="00E26049">
      <w:pPr>
        <w:spacing w:after="0"/>
        <w:ind w:left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ostatniej oceny, za okres:</w:t>
      </w:r>
    </w:p>
    <w:p w14:paraId="204C5B69" w14:textId="77777777" w:rsidR="00A32004" w:rsidRDefault="00E26049">
      <w:pPr>
        <w:ind w:left="426" w:hanging="1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W przypadku pracowników zatrudnionych w niepełnym wymiarze czasu pracy oraz zatrudnionych nie w pełnym okresie podlegającym ocenie, wymogi dotyczące minimalnej liczby punktów stosuje się proporcjonalnie do wymiaru etatu lub okresu zatrudnienia. </w:t>
      </w:r>
    </w:p>
    <w:p w14:paraId="2C5B8CC9" w14:textId="77777777" w:rsidR="00A32004" w:rsidRDefault="00A32004">
      <w:pPr>
        <w:ind w:left="426" w:hanging="1"/>
        <w:jc w:val="both"/>
        <w:rPr>
          <w:rFonts w:ascii="Times New Roman" w:eastAsia="Times New Roman" w:hAnsi="Times New Roman" w:cs="Times New Roman"/>
          <w:i/>
          <w:iCs/>
        </w:rPr>
      </w:pPr>
    </w:p>
    <w:p w14:paraId="4F34B2FE" w14:textId="77777777" w:rsidR="00A32004" w:rsidRDefault="00A32004">
      <w:pPr>
        <w:ind w:left="426" w:hanging="1"/>
        <w:jc w:val="both"/>
        <w:rPr>
          <w:rFonts w:ascii="Times New Roman" w:eastAsia="Times New Roman" w:hAnsi="Times New Roman" w:cs="Times New Roman"/>
          <w:i/>
          <w:iCs/>
        </w:rPr>
      </w:pPr>
    </w:p>
    <w:p w14:paraId="33C3880D" w14:textId="77777777" w:rsidR="00A32004" w:rsidRDefault="00A32004">
      <w:pPr>
        <w:ind w:left="426" w:hanging="1"/>
        <w:jc w:val="both"/>
        <w:rPr>
          <w:rFonts w:ascii="Times New Roman" w:eastAsia="Times New Roman" w:hAnsi="Times New Roman" w:cs="Times New Roman"/>
          <w:i/>
          <w:iCs/>
        </w:rPr>
      </w:pPr>
    </w:p>
    <w:p w14:paraId="6F472307" w14:textId="77777777" w:rsidR="00A32004" w:rsidRDefault="00A32004">
      <w:pPr>
        <w:ind w:left="426" w:hanging="1"/>
        <w:jc w:val="both"/>
        <w:rPr>
          <w:rFonts w:ascii="Times New Roman" w:eastAsia="Times New Roman" w:hAnsi="Times New Roman" w:cs="Times New Roman"/>
          <w:i/>
          <w:iCs/>
        </w:rPr>
      </w:pPr>
    </w:p>
    <w:p w14:paraId="1717A840" w14:textId="77777777" w:rsidR="00A32004" w:rsidRDefault="00E26049">
      <w:pPr>
        <w:ind w:left="426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OSIĄGNIĘCIA W ZAKRESIE BADAŃ NAUKOWYCH I KSZTAŁCENIA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KADRY NAUKOWEJ</w:t>
      </w:r>
    </w:p>
    <w:p w14:paraId="379E85C4" w14:textId="0D2FF80F" w:rsidR="00232659" w:rsidRPr="00FA6913" w:rsidRDefault="00232659" w:rsidP="00232659">
      <w:pPr>
        <w:pStyle w:val="paragrap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Zgodnie z Zarządzeniem nr 34 Rektora UŁ z dnia 22.12.2022 w sprawie: wprowadzenia zasad postępowania przy ocenie okresowej nauczycieli akademickich oraz kryteriów oceny okresowej dla poszczególnych grup pracowników i rodzajów stanowisk za lata 2023-2026</w:t>
      </w:r>
      <w:r w:rsidR="002D7F83" w:rsidRPr="00FA6913">
        <w:rPr>
          <w:rFonts w:eastAsia="Arial Unicode MS" w:cs="Arial Unicode MS"/>
          <w:color w:val="000000"/>
          <w:bdr w:val="nil"/>
          <w:lang w:val="en-US"/>
        </w:rPr>
        <w:t>:</w:t>
      </w:r>
      <w:r w:rsidRPr="00FA6913">
        <w:rPr>
          <w:rFonts w:eastAsia="Arial Unicode MS" w:cs="Arial Unicode MS"/>
          <w:color w:val="000000"/>
          <w:bdr w:val="nil"/>
          <w:lang w:val="en-US"/>
        </w:rPr>
        <w:t> </w:t>
      </w:r>
    </w:p>
    <w:p w14:paraId="21A87C89" w14:textId="77777777" w:rsidR="00232659" w:rsidRPr="00FA6913" w:rsidRDefault="00232659" w:rsidP="00232659">
      <w:pPr>
        <w:pStyle w:val="paragraph"/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Warunkiem uzyskania przez pracownika oceny pozytywnej za działalność naukową w latach 2023-2026 jest uzyskanie minimalnej sumarycznej liczby punktów z publikacji dla danej dyscypliny nauki, o których mowa w ustępie 6 lub koordynacja grantu ERC realizowanego w UŁ (w przypadku realizowania grantu ERC nie ustala się dodatkowych kryteriów, które zostały określone w kwestionariuszach właściwych dla dyscyplin nauki, stanowiących załączniki do niniejszego zarządzenia). </w:t>
      </w:r>
    </w:p>
    <w:p w14:paraId="57BE5DCC" w14:textId="77777777" w:rsidR="00232659" w:rsidRPr="00FA6913" w:rsidRDefault="00232659" w:rsidP="00232659">
      <w:pPr>
        <w:pStyle w:val="paragraph"/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Minimalna sumaryczna liczba punktów z publikacji dla danej dyscypliny nauki, o której mowa w § 3 ust. 5, ustalana jest jako iloczyn jednostkowych udziałów w publikacjach i liczby punktów określonej w § 3 ust. 2, który nie może być niższy niż iloczyn wartości minimalnej, tj. 3-krotności iloczynu średniej liczby punktów przypadających na publikacje zgłoszone do zestawu osiągnięć publikacyjnych pracowników UŁ uwzględnionych w ewaluacji działalności naukowej za lata 2017-2021 w ramach danej dyscypliny naukowej reprezentowanej w UŁ, i wskaźnika określonego w § 3 ust. 8. </w:t>
      </w:r>
    </w:p>
    <w:p w14:paraId="3D2146A2" w14:textId="77777777" w:rsidR="00232659" w:rsidRPr="00FA6913" w:rsidRDefault="00232659" w:rsidP="00232659">
      <w:pPr>
        <w:pStyle w:val="paragraph"/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lastRenderedPageBreak/>
        <w:t>Średnią liczbę punktów przypadających na publikacje zgłoszone w zestaw osiągnięć publikacyjnych pracowników UŁ uwzględnione w ewaluacji działalności naukowej za lata 2017-2021 w ramach danej dyscypliny naukowej reprezentowanej w UŁ, o których mowa w ustępie 6, określa załącznik nr 1 do niniejszego zarządzenia.  </w:t>
      </w:r>
    </w:p>
    <w:p w14:paraId="409F816E" w14:textId="1FDD8EC0" w:rsidR="00232659" w:rsidRPr="00FA6913" w:rsidRDefault="00232659" w:rsidP="00232659">
      <w:pPr>
        <w:pStyle w:val="paragraph"/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 xml:space="preserve">Wskaźnik, o którym mowa </w:t>
      </w:r>
      <w:r w:rsidR="002D7F83" w:rsidRPr="00FA6913">
        <w:rPr>
          <w:rFonts w:eastAsia="Arial Unicode MS" w:cs="Arial Unicode MS"/>
          <w:color w:val="000000"/>
          <w:bdr w:val="nil"/>
          <w:lang w:val="en-US"/>
        </w:rPr>
        <w:t>powyżej wynosi:</w:t>
      </w:r>
      <w:r w:rsidRPr="00FA6913">
        <w:rPr>
          <w:rFonts w:eastAsia="Arial Unicode MS" w:cs="Arial Unicode MS"/>
          <w:color w:val="000000"/>
          <w:bdr w:val="nil"/>
          <w:lang w:val="en-US"/>
        </w:rPr>
        <w:t> </w:t>
      </w:r>
    </w:p>
    <w:p w14:paraId="423524DD" w14:textId="77777777" w:rsidR="00232659" w:rsidRPr="00FA6913" w:rsidRDefault="00232659" w:rsidP="002C547C">
      <w:pPr>
        <w:pStyle w:val="paragraph"/>
        <w:numPr>
          <w:ilvl w:val="0"/>
          <w:numId w:val="11"/>
        </w:numPr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0,35 dla pracownika, który do oceny okresowej zgłasza wyłącznie publikacje o liczbie punktów od 100 lub znajdujące się w TOP10; </w:t>
      </w:r>
    </w:p>
    <w:p w14:paraId="0BD40C34" w14:textId="77777777" w:rsidR="00232659" w:rsidRPr="00FA6913" w:rsidRDefault="00232659" w:rsidP="002C547C">
      <w:pPr>
        <w:pStyle w:val="paragraph"/>
        <w:numPr>
          <w:ilvl w:val="0"/>
          <w:numId w:val="11"/>
        </w:numPr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0,40 dla pracownika, który do oceny okresowej zgłasza wyłącznie publikacje o liczbie punktów od 70;  </w:t>
      </w:r>
    </w:p>
    <w:p w14:paraId="60E4D92A" w14:textId="77777777" w:rsidR="00232659" w:rsidRPr="00FA6913" w:rsidRDefault="00232659" w:rsidP="002C547C">
      <w:pPr>
        <w:pStyle w:val="paragraph"/>
        <w:numPr>
          <w:ilvl w:val="0"/>
          <w:numId w:val="11"/>
        </w:numPr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0,50 dla pracownika, który do oceny okresowej zgłasza wyłącznie publikacje o liczbie punktów od 40; </w:t>
      </w:r>
    </w:p>
    <w:p w14:paraId="466C1BE4" w14:textId="77777777" w:rsidR="00232659" w:rsidRPr="00FA6913" w:rsidRDefault="00232659" w:rsidP="002C547C">
      <w:pPr>
        <w:pStyle w:val="paragraph"/>
        <w:numPr>
          <w:ilvl w:val="0"/>
          <w:numId w:val="11"/>
        </w:numPr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1 dla pracownika, który do oceny okresowej zgłasza wyłącznie publikacje o liczbie punktów od 20; </w:t>
      </w:r>
    </w:p>
    <w:p w14:paraId="4D18EAD6" w14:textId="77777777" w:rsidR="002D7F83" w:rsidRPr="00FA6913" w:rsidRDefault="00232659" w:rsidP="002D7F83">
      <w:pPr>
        <w:pStyle w:val="paragraph"/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Jednostkowy udział każdego autora oraz wartość punktową udziału w publikacji określa załącznik nr 2 do niniejszego  zarządzenia.  </w:t>
      </w:r>
    </w:p>
    <w:p w14:paraId="3367D2D7" w14:textId="4FF604F5" w:rsidR="00232659" w:rsidRPr="00FA6913" w:rsidRDefault="00232659" w:rsidP="002D7F83">
      <w:pPr>
        <w:pStyle w:val="paragraph"/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Pracownik zobowiązany jest zgłosić do oceny okresowej przynajmniej 2 publikacje, w tym co najmniej jedną zamieszczoną w czasopiśmie, z zastrzeżeniem § 3 ust. 6  </w:t>
      </w:r>
    </w:p>
    <w:p w14:paraId="31106277" w14:textId="77777777" w:rsidR="00232659" w:rsidRPr="00FA6913" w:rsidRDefault="00232659" w:rsidP="002D7F83">
      <w:pPr>
        <w:pStyle w:val="paragraph"/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W ramach działalności naukowej  można w przypadku zgłoszenia tylko jednego artykułu, w miejsce drugiej publikacji wykazać: </w:t>
      </w:r>
    </w:p>
    <w:p w14:paraId="5C9E3955" w14:textId="77777777" w:rsidR="00232659" w:rsidRPr="00FA6913" w:rsidRDefault="00232659" w:rsidP="002C547C">
      <w:pPr>
        <w:pStyle w:val="paragraph"/>
        <w:numPr>
          <w:ilvl w:val="0"/>
          <w:numId w:val="12"/>
        </w:numPr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kierownictwo lub kluczowe wykonawstwo2 w projekcie badawczym uzyskanym w trybie konkursowym, finansowanym ze środków zewnętrznych krajowych lub międzynarodowych, w szczególności ze środków NCN – 100 punktów, FNP – 140 punktów, NCBiR – 100 punktów, MEiN – 100 punktów (z wyjątkiem NPRH-140 punktów), Komisji Europejskiej – 200 punktów, NAWA (wyłącznie Partnerstwa Akademickie – 140 punktów), lub </w:t>
      </w:r>
    </w:p>
    <w:p w14:paraId="3D0A645F" w14:textId="77777777" w:rsidR="00232659" w:rsidRPr="00FA6913" w:rsidRDefault="00232659" w:rsidP="002C547C">
      <w:pPr>
        <w:pStyle w:val="paragraph"/>
        <w:numPr>
          <w:ilvl w:val="0"/>
          <w:numId w:val="12"/>
        </w:numPr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>patent /wzór użytkowy (polski – 100 punktów, międzynarodowy – 140 punktów).  </w:t>
      </w:r>
    </w:p>
    <w:p w14:paraId="558B2B5D" w14:textId="77937BFC" w:rsidR="00232659" w:rsidRPr="00FA6913" w:rsidRDefault="00232659" w:rsidP="002D7F83">
      <w:pPr>
        <w:pStyle w:val="paragraph"/>
        <w:jc w:val="both"/>
        <w:textAlignment w:val="baseline"/>
        <w:rPr>
          <w:rFonts w:eastAsia="Arial Unicode MS" w:cs="Arial Unicode MS"/>
          <w:color w:val="000000"/>
          <w:bdr w:val="nil"/>
          <w:lang w:val="en-US"/>
        </w:rPr>
      </w:pPr>
      <w:r w:rsidRPr="00FA6913">
        <w:rPr>
          <w:rFonts w:eastAsia="Arial Unicode MS" w:cs="Arial Unicode MS"/>
          <w:color w:val="000000"/>
          <w:bdr w:val="nil"/>
          <w:lang w:val="en-US"/>
        </w:rPr>
        <w:t xml:space="preserve">Pracownicy zatrudnieni na stanowisku badawczym muszą uzyskać dwa razy więcej </w:t>
      </w:r>
      <w:r w:rsidR="002D7F83" w:rsidRPr="00FA6913">
        <w:rPr>
          <w:rFonts w:eastAsia="Arial Unicode MS" w:cs="Arial Unicode MS"/>
          <w:color w:val="000000"/>
          <w:bdr w:val="nil"/>
          <w:lang w:val="en-US"/>
        </w:rPr>
        <w:t>punktów</w:t>
      </w:r>
      <w:r w:rsidRPr="00FA6913">
        <w:rPr>
          <w:rFonts w:eastAsia="Arial Unicode MS" w:cs="Arial Unicode MS"/>
          <w:color w:val="000000"/>
          <w:bdr w:val="nil"/>
          <w:lang w:val="en-US"/>
        </w:rPr>
        <w:t xml:space="preserve"> niż osoby zatrudnione na stanowisku badawczo-dydaktycznym </w:t>
      </w:r>
    </w:p>
    <w:p w14:paraId="7C8CC875" w14:textId="77777777" w:rsidR="00232659" w:rsidRPr="00FA6913" w:rsidRDefault="00232659">
      <w:pPr>
        <w:spacing w:after="0"/>
        <w:ind w:left="1145"/>
        <w:jc w:val="both"/>
        <w:rPr>
          <w:rFonts w:ascii="Times New Roman" w:hAnsi="Times New Roman"/>
          <w:b/>
          <w:bCs/>
          <w:color w:val="AA7942"/>
          <w:sz w:val="24"/>
          <w:szCs w:val="24"/>
        </w:rPr>
      </w:pPr>
    </w:p>
    <w:p w14:paraId="329072F7" w14:textId="77777777" w:rsidR="00A32004" w:rsidRDefault="00E26049">
      <w:pPr>
        <w:spacing w:after="0"/>
        <w:ind w:left="1145"/>
        <w:jc w:val="both"/>
      </w:pPr>
      <w:r>
        <w:rPr>
          <w:rFonts w:ascii="Arial Unicode MS" w:hAnsi="Arial Unicode MS"/>
        </w:rPr>
        <w:br w:type="page"/>
      </w:r>
    </w:p>
    <w:p w14:paraId="6A974BEA" w14:textId="77777777" w:rsidR="00A32004" w:rsidRDefault="00E26049">
      <w:pPr>
        <w:ind w:left="11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 Wymagania Wydziału Chemii</w:t>
      </w:r>
    </w:p>
    <w:p w14:paraId="494841B6" w14:textId="457BB0D8" w:rsidR="00A32004" w:rsidRDefault="00E26049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Część A ankiety - Osiągnięcia naukow</w:t>
      </w:r>
      <w:r w:rsidR="00232659">
        <w:rPr>
          <w:rFonts w:ascii="Times New Roman" w:hAnsi="Times New Roman"/>
          <w:b/>
          <w:bCs/>
          <w:sz w:val="24"/>
          <w:szCs w:val="24"/>
        </w:rPr>
        <w:t>e</w:t>
      </w:r>
    </w:p>
    <w:p w14:paraId="740DC246" w14:textId="77777777" w:rsidR="00A32004" w:rsidRDefault="00E26049">
      <w:pPr>
        <w:ind w:left="72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W tej części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każdy współautor publikacji, monografii, patentu otrzymuje całą liczbę punktów przypisaną publikacji (punktacja MNSW) , monografii, patentowi.</w:t>
      </w:r>
    </w:p>
    <w:p w14:paraId="4EE2EB7E" w14:textId="77777777" w:rsidR="00A32004" w:rsidRDefault="00E26049">
      <w:pPr>
        <w:spacing w:after="0"/>
        <w:ind w:left="107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</w:rPr>
        <w:t>Dla pracowników wypełniających obligatoryjnie część A ankiety stosuje się następujące kryterium punktowe:</w:t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hAnsi="Times New Roman"/>
          <w:i/>
          <w:iCs/>
          <w:sz w:val="20"/>
          <w:szCs w:val="20"/>
        </w:rPr>
        <w:t>Asystenta Mgr:</w:t>
      </w:r>
      <w:r>
        <w:rPr>
          <w:rFonts w:ascii="Times New Roman" w:hAnsi="Times New Roman"/>
          <w:b/>
          <w:bCs/>
          <w:sz w:val="20"/>
          <w:szCs w:val="20"/>
        </w:rPr>
        <w:t xml:space="preserve"> 94p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/>
          <w:i/>
          <w:iCs/>
          <w:sz w:val="20"/>
          <w:szCs w:val="20"/>
        </w:rPr>
        <w:t xml:space="preserve">Asystenta Dr: </w:t>
      </w:r>
      <w:r>
        <w:rPr>
          <w:rFonts w:ascii="Times New Roman" w:hAnsi="Times New Roman"/>
          <w:b/>
          <w:bCs/>
          <w:sz w:val="20"/>
          <w:szCs w:val="20"/>
        </w:rPr>
        <w:t>144p</w:t>
      </w:r>
    </w:p>
    <w:p w14:paraId="7271288C" w14:textId="77777777" w:rsidR="00A32004" w:rsidRDefault="00E26049">
      <w:pPr>
        <w:spacing w:after="0"/>
        <w:ind w:left="108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Adiunkta Dr: </w:t>
      </w:r>
      <w:r>
        <w:rPr>
          <w:rFonts w:ascii="Times New Roman" w:hAnsi="Times New Roman"/>
          <w:b/>
          <w:bCs/>
          <w:sz w:val="20"/>
          <w:szCs w:val="20"/>
        </w:rPr>
        <w:t>188p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br/>
      </w:r>
      <w:r>
        <w:rPr>
          <w:rFonts w:ascii="Times New Roman" w:hAnsi="Times New Roman"/>
          <w:i/>
          <w:iCs/>
          <w:sz w:val="20"/>
          <w:szCs w:val="20"/>
        </w:rPr>
        <w:t xml:space="preserve">Adiunkta Dr hab.: </w:t>
      </w:r>
      <w:r>
        <w:rPr>
          <w:rFonts w:ascii="Times New Roman" w:hAnsi="Times New Roman"/>
          <w:b/>
          <w:bCs/>
          <w:sz w:val="20"/>
          <w:szCs w:val="20"/>
        </w:rPr>
        <w:t>288p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br/>
        <w:t>Profesora Uczelni:</w:t>
      </w:r>
      <w:r>
        <w:rPr>
          <w:rFonts w:ascii="Times New Roman" w:hAnsi="Times New Roman"/>
          <w:b/>
          <w:bCs/>
          <w:sz w:val="20"/>
          <w:szCs w:val="20"/>
        </w:rPr>
        <w:t xml:space="preserve"> 382p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br/>
        <w:t>Profesora:</w:t>
      </w:r>
      <w:r>
        <w:rPr>
          <w:rFonts w:ascii="Times New Roman" w:hAnsi="Times New Roman"/>
          <w:b/>
          <w:bCs/>
          <w:sz w:val="20"/>
          <w:szCs w:val="20"/>
        </w:rPr>
        <w:t xml:space="preserve"> 413p</w:t>
      </w:r>
    </w:p>
    <w:p w14:paraId="7A2D72A6" w14:textId="77777777" w:rsidR="00A32004" w:rsidRDefault="00E26049">
      <w:pPr>
        <w:spacing w:after="0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Pracownicy badawczy muszą uzyskać dwukrotnie wyższą liczbę punktów</w:t>
      </w:r>
    </w:p>
    <w:p w14:paraId="3C944ACF" w14:textId="77777777" w:rsidR="00A32004" w:rsidRDefault="00A32004">
      <w:pPr>
        <w:spacing w:after="0"/>
        <w:ind w:left="1080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006AE75" w14:textId="77777777" w:rsidR="00A32004" w:rsidRDefault="00E26049">
      <w:pPr>
        <w:ind w:left="7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za następujące osiągnięcia:</w:t>
      </w:r>
    </w:p>
    <w:p w14:paraId="3B5F8E61" w14:textId="39B5550E" w:rsidR="00A32004" w:rsidRDefault="00E26049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Punktacja za działalność </w:t>
      </w:r>
      <w:r w:rsidR="00232659">
        <w:rPr>
          <w:rFonts w:ascii="Times New Roman" w:hAnsi="Times New Roman"/>
          <w:b/>
          <w:bCs/>
          <w:sz w:val="24"/>
          <w:szCs w:val="24"/>
        </w:rPr>
        <w:t>naukową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3967"/>
        <w:gridCol w:w="1521"/>
        <w:gridCol w:w="967"/>
        <w:gridCol w:w="962"/>
        <w:gridCol w:w="1077"/>
      </w:tblGrid>
      <w:tr w:rsidR="00A32004" w14:paraId="7DA5FDD9" w14:textId="77777777">
        <w:trPr>
          <w:trHeight w:val="17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5EAD7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1E83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Publikacje w czasopismach </w:t>
            </w:r>
            <w:r>
              <w:rPr>
                <w:rFonts w:ascii="Times New Roman" w:hAnsi="Times New Roman"/>
                <w:sz w:val="20"/>
                <w:szCs w:val="20"/>
              </w:rPr>
              <w:t>(publikacje recenzowane, wymagana afiliacja UŁ)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24A5A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Punktacja wg listy MNSW lub wg zasad kompleksowej oceny jednostek naukowych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3278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Liczba publi-kacji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DBEB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Liczba punkt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uzyska-nych przez praco-wnika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0944B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A32004" w14:paraId="380B5F98" w14:textId="77777777">
        <w:trPr>
          <w:trHeight w:val="12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870BB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1a.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99C5D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Publikacja w czasopiśmie z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Impact factor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(IF) wg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>Journal Citation Reports</w:t>
            </w:r>
            <w:r>
              <w:rPr>
                <w:rFonts w:ascii="Times New Roman" w:hAnsi="Times New Roman"/>
                <w:sz w:val="20"/>
                <w:szCs w:val="20"/>
              </w:rPr>
              <w:t>, wymienionym w części A Wykazu MNSW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05AE0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20-200 p.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wg ostatniego wykazu MNSW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1AF7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5C88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AF56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Dołączyć załącznik z listą publikacji i punktacją </w:t>
            </w:r>
          </w:p>
        </w:tc>
      </w:tr>
      <w:tr w:rsidR="00A32004" w14:paraId="7FEA8D84" w14:textId="77777777">
        <w:trPr>
          <w:trHeight w:val="2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0CAF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1.b.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4D7A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Inne publikacje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6E1C4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1p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E8A1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C4CD1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BD015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j.w.</w:t>
            </w:r>
          </w:p>
        </w:tc>
      </w:tr>
      <w:tr w:rsidR="00A32004" w14:paraId="38E4E826" w14:textId="77777777">
        <w:trPr>
          <w:trHeight w:val="12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403A0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1.c.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C08F0" w14:textId="77777777" w:rsidR="00A32004" w:rsidRDefault="00E26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Publikacje przyjęte do druku</w:t>
            </w:r>
          </w:p>
          <w:p w14:paraId="1FFFA3AD" w14:textId="77777777" w:rsidR="00A32004" w:rsidRDefault="00E26049"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Prace podane z numerem DOI nie mogą być uwzględnione w kolejnej ankiecie. Osoba wypełniająca ankietę decyduje w jakim okresie wykorzysta daną publikację.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6D813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20-200 p.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wg ostatniego wykazu MNSW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 publikację z numerem DOI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1B88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906F2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C6A41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j.w.</w:t>
            </w:r>
          </w:p>
        </w:tc>
      </w:tr>
      <w:tr w:rsidR="00A32004" w14:paraId="1DE9F8BE" w14:textId="77777777">
        <w:trPr>
          <w:trHeight w:val="7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ADDE9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1.d.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00E5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Redagowanie czasopism naukowych oraz udział w radach redakcyjnych czasopism naukowych i wydawnictw naukowych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3572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 30p. za czasopismo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231C0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B7CB2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B2E0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j.w.</w:t>
            </w:r>
          </w:p>
        </w:tc>
      </w:tr>
      <w:tr w:rsidR="00A32004" w14:paraId="78319F07" w14:textId="77777777">
        <w:trPr>
          <w:trHeight w:val="2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61CC" w14:textId="77777777" w:rsidR="00A32004" w:rsidRDefault="00A32004"/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CA19B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909F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91162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AC8C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46FCB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j.w.</w:t>
            </w:r>
          </w:p>
        </w:tc>
      </w:tr>
      <w:tr w:rsidR="00A32004" w14:paraId="4FD71628" w14:textId="77777777">
        <w:trPr>
          <w:trHeight w:val="14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EB91E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08B31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Monografie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afiliacją UŁ)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Definicja monografii i rozdziału w monografii – Rozporządzenie MNSW z 13.07.2012 r. §8.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A1BB" w14:textId="77777777" w:rsidR="00A32004" w:rsidRDefault="00E2604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Punktacja wg zasad kompleksowej oceny jednostek naukowych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14EFC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Liczba publi-kacji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0166" w14:textId="77777777" w:rsidR="00A32004" w:rsidRDefault="00E2604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Liczba punkt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7674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A32004" w14:paraId="03FA50EC" w14:textId="77777777">
        <w:trPr>
          <w:trHeight w:val="12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EA74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2a.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2987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Autorstwo monografii naukowej w językach: angielskim, niemieckim, francuskim, hiszpańskim, rosyjskim lub włoskim (zmienione, uzupełnione wydanie 50% pkt.)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DB29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Zgodnie z punktacja ministerialną.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999CC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E0226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39E1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Dołączyć załącznik z listą monografii i punktacją</w:t>
            </w:r>
          </w:p>
        </w:tc>
      </w:tr>
      <w:tr w:rsidR="00A32004" w14:paraId="5DB2DB02" w14:textId="77777777">
        <w:trPr>
          <w:trHeight w:val="7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F1B97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2b.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4FFD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Autorstwo monografii naukowej w języku polskim (zmienione, uzupełnione wydanie 50% pkt.)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37879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j.w.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19273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0D1B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C203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j.w.  </w:t>
            </w:r>
          </w:p>
        </w:tc>
      </w:tr>
      <w:tr w:rsidR="00A32004" w14:paraId="5E66F852" w14:textId="77777777">
        <w:trPr>
          <w:trHeight w:val="47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8C77A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2.c.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94E70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Autorstwo rozdziału w monografii naukowej w języku obcym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30496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j.w.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EFE5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F244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8FEE1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j.w.  </w:t>
            </w:r>
          </w:p>
        </w:tc>
      </w:tr>
      <w:tr w:rsidR="00A32004" w14:paraId="74A8C5BA" w14:textId="77777777">
        <w:trPr>
          <w:trHeight w:val="47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141EC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2.d.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AD64C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Autorstwo rozdziału w monografii naukowej w języku polskim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BFA19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j.w.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7EC8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A6F22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65932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j.w.  </w:t>
            </w:r>
          </w:p>
        </w:tc>
      </w:tr>
      <w:tr w:rsidR="00A32004" w14:paraId="285F58FE" w14:textId="77777777">
        <w:trPr>
          <w:trHeight w:val="7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6670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2.e.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47F86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Redakcja naukowa monografii naukowej wieloautorskiej w języku obcym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D114B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jak za autorstwo, punkty j.w.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4D60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E41A0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88ABD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j.w.  </w:t>
            </w:r>
          </w:p>
        </w:tc>
      </w:tr>
      <w:tr w:rsidR="00A32004" w14:paraId="662E8682" w14:textId="77777777">
        <w:trPr>
          <w:trHeight w:val="7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C410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2.f.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F9811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Redakcja naukowa monografii wielo-autorskiej w języku polskim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9A091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jak za autorstwo, punkty j.w.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18CBB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0A24D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F1893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j.w.  </w:t>
            </w:r>
          </w:p>
        </w:tc>
      </w:tr>
      <w:tr w:rsidR="00A32004" w14:paraId="5CBE02B7" w14:textId="77777777">
        <w:trPr>
          <w:trHeight w:val="2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1187" w14:textId="77777777" w:rsidR="00A32004" w:rsidRDefault="00A32004"/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C3BE3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2571F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50A10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004CB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4B8AF" w14:textId="77777777" w:rsidR="00A32004" w:rsidRDefault="00A32004"/>
        </w:tc>
      </w:tr>
      <w:tr w:rsidR="00A32004" w14:paraId="2A78CD3F" w14:textId="77777777">
        <w:trPr>
          <w:trHeight w:val="122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0AF7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0491A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Patenty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13BC" w14:textId="77777777" w:rsidR="00A32004" w:rsidRDefault="00E2604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Punktacja wg zasad komplek sowej oceny jednostek naukowych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ED57F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Liczba paten-t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 (zgło-szeń)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4231" w14:textId="77777777" w:rsidR="00A32004" w:rsidRDefault="00E26049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Liczba uzyska-nych punkt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513E2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A32004" w14:paraId="4F4DC8CF" w14:textId="77777777">
        <w:trPr>
          <w:trHeight w:val="7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6C55F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3a.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C566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Patent na wynalazek udzielony przez Urząd Patentowy RP lub udzielony za granicą na rzecz Wydziału pracownika  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A583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350 p. (+350 p. w przypadku wdrożenia)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542B2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C71AB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8024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Dołączyć wykaz</w:t>
            </w:r>
          </w:p>
        </w:tc>
      </w:tr>
      <w:tr w:rsidR="00A32004" w14:paraId="2C743CC6" w14:textId="77777777">
        <w:trPr>
          <w:trHeight w:val="9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D7DF8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3.b.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8BF4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Prawo ochronne na wz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</w:rPr>
              <w:t>r użytkowy lub znak towarowy udzielony przez Urząd Patentowy RP lub udzielony za granicą na rzecz Wydziału pracownika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E908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40 p. (+ 40 p. za zastosowanie)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FA621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5321B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001DD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j.w.  </w:t>
            </w:r>
          </w:p>
        </w:tc>
      </w:tr>
      <w:tr w:rsidR="00A32004" w14:paraId="3F5DAF46" w14:textId="77777777">
        <w:trPr>
          <w:trHeight w:val="2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C4855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3.c.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9489" w14:textId="4848DAB6" w:rsidR="00A32004" w:rsidRDefault="00584BAC">
            <w:r>
              <w:rPr>
                <w:rFonts w:ascii="Times New Roman" w:hAnsi="Times New Roman"/>
                <w:sz w:val="20"/>
                <w:szCs w:val="20"/>
              </w:rPr>
              <w:t>Zgłoszenie patentu</w:t>
            </w:r>
            <w:r w:rsidR="00E26049">
              <w:rPr>
                <w:rFonts w:ascii="Times New Roman" w:hAnsi="Times New Roman"/>
                <w:sz w:val="20"/>
                <w:szCs w:val="20"/>
              </w:rPr>
              <w:t xml:space="preserve"> w UP RP lub za granicą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1355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80 p.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59E8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CB56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629B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j.w.  </w:t>
            </w:r>
          </w:p>
        </w:tc>
      </w:tr>
      <w:tr w:rsidR="00A32004" w14:paraId="04485260" w14:textId="77777777">
        <w:trPr>
          <w:trHeight w:val="12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D78A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3.d.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8B11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Opublikowane recenzje (np. książek, monografii, publikacji)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0562" w14:textId="77777777" w:rsidR="00A32004" w:rsidRDefault="00E26049">
            <w:r>
              <w:rPr>
                <w:rFonts w:ascii="Times New Roman" w:hAnsi="Times New Roman"/>
                <w:b/>
                <w:bCs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1/2 punktów odpowiadających punktacji zrecenzowanej pracy wg punktacji ministerialnej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6441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01C9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D2C45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j.w.  </w:t>
            </w:r>
          </w:p>
        </w:tc>
      </w:tr>
      <w:tr w:rsidR="00A32004" w14:paraId="2B6CD204" w14:textId="77777777">
        <w:trPr>
          <w:trHeight w:val="2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D15D" w14:textId="77777777" w:rsidR="00A32004" w:rsidRDefault="00A32004"/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8C83B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66B69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44CD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36C60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17B1D" w14:textId="77777777" w:rsidR="00A32004" w:rsidRDefault="00A32004"/>
        </w:tc>
      </w:tr>
      <w:tr w:rsidR="00A32004" w14:paraId="77E0B0EA" w14:textId="77777777">
        <w:trPr>
          <w:trHeight w:val="2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AC10" w14:textId="77777777" w:rsidR="00A32004" w:rsidRDefault="00A32004"/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95AB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Łącznie osią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gni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ęcia naukowe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68E8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776D" w14:textId="77777777" w:rsidR="00A32004" w:rsidRDefault="00A32004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78710" w14:textId="77777777" w:rsidR="00A32004" w:rsidRDefault="00A32004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52B08" w14:textId="77777777" w:rsidR="00A32004" w:rsidRDefault="00A32004"/>
        </w:tc>
      </w:tr>
    </w:tbl>
    <w:p w14:paraId="01EFE724" w14:textId="77777777" w:rsidR="00A32004" w:rsidRDefault="00A32004">
      <w:pPr>
        <w:widowControl w:val="0"/>
        <w:numPr>
          <w:ilvl w:val="0"/>
          <w:numId w:val="3"/>
        </w:numPr>
        <w:spacing w:line="240" w:lineRule="auto"/>
      </w:pPr>
    </w:p>
    <w:p w14:paraId="6B82F35E" w14:textId="77777777" w:rsidR="00A32004" w:rsidRDefault="00A3200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BF4C32" w14:textId="77777777" w:rsidR="00A32004" w:rsidRDefault="00E26049">
      <w:r>
        <w:rPr>
          <w:rFonts w:ascii="Arial Unicode MS" w:hAnsi="Arial Unicode MS"/>
          <w:sz w:val="20"/>
          <w:szCs w:val="20"/>
        </w:rPr>
        <w:br w:type="page"/>
      </w:r>
    </w:p>
    <w:p w14:paraId="5ADAEC0F" w14:textId="77777777" w:rsidR="00A32004" w:rsidRDefault="00E26049">
      <w:pPr>
        <w:numPr>
          <w:ilvl w:val="0"/>
          <w:numId w:val="4"/>
        </w:num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 xml:space="preserve">Realizowane lub współrealizowane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projekty badawcze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– podać źródło finansowania 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18"/>
        <w:gridCol w:w="849"/>
        <w:gridCol w:w="1299"/>
      </w:tblGrid>
      <w:tr w:rsidR="00A32004" w14:paraId="3F48BD67" w14:textId="77777777">
        <w:trPr>
          <w:trHeight w:val="473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EE9BF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Rodzaj grantu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0640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Liczba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9220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Liczba punkt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</w:p>
        </w:tc>
      </w:tr>
      <w:tr w:rsidR="00A32004" w14:paraId="2FCD3AB0" w14:textId="77777777">
        <w:trPr>
          <w:trHeight w:val="725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E1EC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Koordynator grantu przyznanego w ramach międzynarodowych lub zagranicznych postępowań konkursowych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FBD8" w14:textId="77777777" w:rsidR="00A32004" w:rsidRDefault="00A32004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5087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400p. za rok realizacji grantu</w:t>
            </w:r>
          </w:p>
        </w:tc>
      </w:tr>
      <w:tr w:rsidR="00A32004" w14:paraId="76BB2995" w14:textId="77777777">
        <w:trPr>
          <w:trHeight w:val="725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13E23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Kierownik grantu przyznanego w ramach międzynarodowych lub zagranicznych postępowań konkursowych, w tym kierownik w projekcie, w którym UŁ jest partnerem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BA81" w14:textId="77777777" w:rsidR="00A32004" w:rsidRDefault="00A32004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4AF05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240p. za rok realizacji grantu</w:t>
            </w:r>
          </w:p>
        </w:tc>
      </w:tr>
      <w:tr w:rsidR="00A32004" w14:paraId="659F479D" w14:textId="77777777">
        <w:trPr>
          <w:trHeight w:val="725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2002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Wykonawca grantu przyznanego w ramach międzynarodowych lub zagranicznych postępowań konkursowych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3AF57" w14:textId="77777777" w:rsidR="00A32004" w:rsidRDefault="00A32004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6271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120p. za rok realizacji grantu</w:t>
            </w:r>
          </w:p>
        </w:tc>
      </w:tr>
      <w:tr w:rsidR="00A32004" w14:paraId="7A0B8C85" w14:textId="77777777">
        <w:trPr>
          <w:trHeight w:val="725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B4594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Kierownik lub opiekun grantu przyznanego w ramach krajowych postępowań konkursowych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F5B0" w14:textId="77777777" w:rsidR="00A32004" w:rsidRDefault="00A32004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6403F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200p. za rok realizacji grantu</w:t>
            </w:r>
          </w:p>
        </w:tc>
      </w:tr>
      <w:tr w:rsidR="00A32004" w14:paraId="08726B31" w14:textId="77777777">
        <w:trPr>
          <w:trHeight w:val="725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AD024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Wykonawca grantu przyznanego w ramach krajowych postępowań konkursowych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B871" w14:textId="77777777" w:rsidR="00A32004" w:rsidRDefault="00A32004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85D8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80p. za rok realizacji grantu</w:t>
            </w:r>
          </w:p>
        </w:tc>
      </w:tr>
      <w:tr w:rsidR="00A32004" w14:paraId="6BE2FEDB" w14:textId="77777777">
        <w:trPr>
          <w:trHeight w:val="725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6E15D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 xml:space="preserve">Udział w grancie przyznanym innej uczelni lub instytutowi badawczemu w ramach krajowych postępowań konkursowych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066DA" w14:textId="77777777" w:rsidR="00A32004" w:rsidRDefault="00A32004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B0A2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40p. za rok realizacji grantu</w:t>
            </w:r>
          </w:p>
        </w:tc>
      </w:tr>
      <w:tr w:rsidR="00A32004" w14:paraId="6D86CC40" w14:textId="77777777">
        <w:trPr>
          <w:trHeight w:val="222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06C0" w14:textId="77777777" w:rsidR="00A32004" w:rsidRDefault="00E26049">
            <w:r>
              <w:rPr>
                <w:rFonts w:ascii="Times New Roman" w:hAnsi="Times New Roman"/>
                <w:sz w:val="20"/>
                <w:szCs w:val="20"/>
              </w:rPr>
              <w:t>Udział w konsorcjach i sieciach badawczych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7E2DF" w14:textId="77777777" w:rsidR="00A32004" w:rsidRDefault="00A32004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46DF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80p. za rok</w:t>
            </w:r>
          </w:p>
        </w:tc>
      </w:tr>
      <w:tr w:rsidR="00A32004" w14:paraId="2AC5A4A8" w14:textId="77777777">
        <w:trPr>
          <w:trHeight w:val="725"/>
        </w:trPr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69B06" w14:textId="77777777" w:rsidR="00A32004" w:rsidRDefault="00E26049">
            <w:r>
              <w:rPr>
                <w:rFonts w:ascii="Times New Roman" w:hAnsi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Złożenie wniosku o finansowanie badań przez instytucję zewnętrzną. (W przypadku przejścia do drugiego etapu w konkursie z ewaluacją dwuetapową dodatkowo 100% punktów.)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6250D" w14:textId="77777777" w:rsidR="00A32004" w:rsidRDefault="00A32004"/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1E78" w14:textId="77777777" w:rsidR="00A32004" w:rsidRDefault="00E26049">
            <w:r>
              <w:rPr>
                <w:rFonts w:ascii="Times New Roman" w:hAnsi="Times New Roman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20p.</w:t>
            </w:r>
          </w:p>
        </w:tc>
      </w:tr>
    </w:tbl>
    <w:p w14:paraId="7B4A95CF" w14:textId="77777777" w:rsidR="00A32004" w:rsidRDefault="00A32004">
      <w:pPr>
        <w:widowControl w:val="0"/>
        <w:numPr>
          <w:ilvl w:val="0"/>
          <w:numId w:val="5"/>
        </w:numPr>
        <w:spacing w:line="240" w:lineRule="auto"/>
      </w:pPr>
    </w:p>
    <w:p w14:paraId="77622769" w14:textId="77777777" w:rsidR="00A32004" w:rsidRDefault="00A32004">
      <w:pP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color="FF0000"/>
        </w:rPr>
      </w:pPr>
    </w:p>
    <w:p w14:paraId="0B8EDD76" w14:textId="77777777" w:rsidR="00A32004" w:rsidRDefault="00E26049">
      <w:pPr>
        <w:spacing w:after="0"/>
        <w:ind w:left="1077"/>
      </w:pPr>
      <w:r>
        <w:rPr>
          <w:rFonts w:ascii="Arial Unicode MS" w:hAnsi="Arial Unicode MS"/>
          <w:color w:val="FF0000"/>
          <w:sz w:val="20"/>
          <w:szCs w:val="20"/>
          <w:u w:color="FF0000"/>
        </w:rPr>
        <w:br w:type="page"/>
      </w:r>
    </w:p>
    <w:p w14:paraId="30AB4070" w14:textId="398AACD5" w:rsidR="00A85574" w:rsidRDefault="00E26049" w:rsidP="00FA6913">
      <w:pPr>
        <w:ind w:left="284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 xml:space="preserve">    </w:t>
      </w:r>
    </w:p>
    <w:p w14:paraId="763310C4" w14:textId="07CA5309" w:rsidR="00A85574" w:rsidRPr="00A85574" w:rsidRDefault="00A85574" w:rsidP="00A855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</w:pP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Warunkiem pozytywnej oceny okresowej pracownika </w:t>
      </w:r>
      <w:r w:rsidRPr="00A855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pl-PL"/>
        </w:rPr>
        <w:t>zatrudnionego na stanowisku badawczo-dydaktycznym</w:t>
      </w: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 jest uzyskanie przez niego łącznej oceny pozytywnej oraz minimalnej wymaganej liczby punktów w zakresie działalności badawczej oraz dydaktyczno-organizacyjnej. </w:t>
      </w:r>
    </w:p>
    <w:p w14:paraId="201724EB" w14:textId="1F94790F" w:rsidR="00A85574" w:rsidRPr="00A85574" w:rsidRDefault="00A85574" w:rsidP="00A855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</w:pP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Warunkiem pozytywnej oceny okresowej pracownika </w:t>
      </w:r>
      <w:r w:rsidRPr="00A855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pl-PL"/>
        </w:rPr>
        <w:t>zatrudnionego na stanowisku badawczym</w:t>
      </w: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 jest uzyskanie przez niego łącznej pozytywnej oceny oraz minimalnej wymaganej liczby punktów oddzielnie w zakresie działalności badawczej i organizacyjnej.</w:t>
      </w:r>
    </w:p>
    <w:p w14:paraId="3889D69C" w14:textId="60E65E0E" w:rsidR="00A32004" w:rsidRDefault="00A85574" w:rsidP="00A855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</w:pP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Warunkiem pozytywnej oceny okresowej pracownika </w:t>
      </w:r>
      <w:r w:rsidRPr="00A8557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  <w:lang w:val="pl-PL"/>
        </w:rPr>
        <w:t>zatrudnionego na stanowisku dydaktycznym</w:t>
      </w:r>
      <w:r w:rsidRPr="00A8557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lang w:val="pl-PL"/>
        </w:rPr>
        <w:t xml:space="preserve"> jest uzyskanie przez niego łącznej pozytywnej oceny oraz minimalnej wymaganej liczby punktów w zakresie działalności dydaktyczno-organizacyjnej.</w:t>
      </w:r>
    </w:p>
    <w:p w14:paraId="00B338EC" w14:textId="77777777" w:rsidR="00A85574" w:rsidRDefault="00A85574" w:rsidP="00A855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FAFA17" w14:textId="77777777" w:rsidR="00A32004" w:rsidRDefault="00E26049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Inne informacje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1. Staże naukowe i dydaktyczne w zagranicznych i krajowych ośrodkach naukowych i dydaktycznych (miejsce i czas pobytu)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2. Sumaryczny </w:t>
      </w:r>
      <w:r>
        <w:rPr>
          <w:rFonts w:ascii="Times New Roman" w:hAnsi="Times New Roman"/>
          <w:i/>
          <w:iCs/>
          <w:sz w:val="20"/>
          <w:szCs w:val="20"/>
        </w:rPr>
        <w:t>impact factor</w:t>
      </w:r>
      <w:r>
        <w:rPr>
          <w:rFonts w:ascii="Times New Roman" w:hAnsi="Times New Roman"/>
          <w:sz w:val="20"/>
          <w:szCs w:val="20"/>
        </w:rPr>
        <w:t xml:space="preserve"> (IF) publikacji naukowych z lat 2023 - 2026 w </w:t>
      </w:r>
      <w:r>
        <w:rPr>
          <w:rFonts w:ascii="Times New Roman" w:hAnsi="Times New Roman"/>
          <w:i/>
          <w:iCs/>
          <w:sz w:val="20"/>
          <w:szCs w:val="20"/>
        </w:rPr>
        <w:t>Journal Citation Reports</w:t>
      </w:r>
      <w:r>
        <w:rPr>
          <w:rFonts w:ascii="Times New Roman" w:hAnsi="Times New Roman"/>
          <w:sz w:val="20"/>
          <w:szCs w:val="20"/>
        </w:rPr>
        <w:t xml:space="preserve"> (JCR</w:t>
      </w:r>
      <w:r>
        <w:rPr>
          <w:rFonts w:ascii="Times New Roman" w:hAnsi="Times New Roman"/>
          <w:b/>
          <w:bCs/>
          <w:sz w:val="20"/>
          <w:szCs w:val="20"/>
        </w:rPr>
        <w:t xml:space="preserve">), </w:t>
      </w:r>
      <w:r>
        <w:rPr>
          <w:rFonts w:ascii="Times New Roman" w:hAnsi="Times New Roman"/>
          <w:sz w:val="20"/>
          <w:szCs w:val="20"/>
        </w:rPr>
        <w:t xml:space="preserve">zgodnie z rokiem opublikowania.  </w:t>
      </w:r>
    </w:p>
    <w:p w14:paraId="2958FF8D" w14:textId="77777777" w:rsidR="00A32004" w:rsidRDefault="00E26049">
      <w:pPr>
        <w:spacing w:after="0" w:line="360" w:lineRule="auto"/>
        <w:ind w:left="426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Liczba cytowań wszystkich publikacji wg baz: </w:t>
      </w:r>
      <w:r>
        <w:rPr>
          <w:rFonts w:ascii="Times New Roman" w:hAnsi="Times New Roman"/>
          <w:i/>
          <w:iCs/>
          <w:sz w:val="20"/>
          <w:szCs w:val="20"/>
        </w:rPr>
        <w:t>Web of Science</w:t>
      </w:r>
      <w:r>
        <w:rPr>
          <w:rFonts w:ascii="Times New Roman" w:hAnsi="Times New Roman"/>
          <w:sz w:val="20"/>
          <w:szCs w:val="20"/>
        </w:rPr>
        <w:t xml:space="preserve"> (WoS), </w:t>
      </w:r>
      <w:r>
        <w:rPr>
          <w:rFonts w:ascii="Times New Roman" w:hAnsi="Times New Roman"/>
          <w:i/>
          <w:iCs/>
          <w:sz w:val="20"/>
          <w:szCs w:val="20"/>
        </w:rPr>
        <w:t>Scopus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i/>
          <w:iCs/>
          <w:sz w:val="20"/>
          <w:szCs w:val="20"/>
        </w:rPr>
        <w:t>Google Scholar</w:t>
      </w:r>
    </w:p>
    <w:p w14:paraId="56508ABB" w14:textId="77777777" w:rsidR="00A32004" w:rsidRDefault="00E26049">
      <w:pPr>
        <w:spacing w:after="0" w:line="36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Indeks Hirscha wg bazy </w:t>
      </w:r>
      <w:r>
        <w:rPr>
          <w:rFonts w:ascii="Times New Roman" w:hAnsi="Times New Roman"/>
          <w:i/>
          <w:iCs/>
          <w:sz w:val="20"/>
          <w:szCs w:val="20"/>
        </w:rPr>
        <w:t>Web of Science</w:t>
      </w:r>
      <w:r>
        <w:rPr>
          <w:rFonts w:ascii="Times New Roman" w:hAnsi="Times New Roman"/>
          <w:sz w:val="20"/>
          <w:szCs w:val="20"/>
        </w:rPr>
        <w:t xml:space="preserve"> (WoS)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5. Informacja o długotrwałych nieobecnościach (powód nieobecności, okres)</w:t>
      </w:r>
    </w:p>
    <w:p w14:paraId="6AE6FED9" w14:textId="77777777" w:rsidR="00A32004" w:rsidRDefault="00A3200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ACBBFA5" w14:textId="77777777" w:rsidR="00A32004" w:rsidRDefault="00E26049">
      <w:pPr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Łódź, dnia …………………………                                        Podpis pracownika</w:t>
      </w:r>
    </w:p>
    <w:p w14:paraId="3583FDAD" w14:textId="77777777" w:rsidR="00A32004" w:rsidRDefault="00A32004">
      <w:pPr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14:paraId="23A79C6F" w14:textId="77777777" w:rsidR="00A32004" w:rsidRDefault="00E26049">
      <w:pPr>
        <w:ind w:left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Łódź, dnia…………………………                                         Podpis bezpośredniego przełożonego </w:t>
      </w:r>
    </w:p>
    <w:p w14:paraId="451FB745" w14:textId="05F11AB6" w:rsidR="00A85574" w:rsidRDefault="00A85574" w:rsidP="00A85574">
      <w:pPr>
        <w:ind w:left="36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Opinie</w:t>
      </w:r>
    </w:p>
    <w:p w14:paraId="79F022F0" w14:textId="77777777" w:rsidR="002725C3" w:rsidRDefault="002725C3" w:rsidP="002C547C">
      <w:pPr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Opinia kierownika jednostki (Katedry, Zakładu) </w:t>
      </w:r>
    </w:p>
    <w:p w14:paraId="0D9A77BC" w14:textId="77777777" w:rsidR="002725C3" w:rsidRDefault="002725C3" w:rsidP="00A85574">
      <w:pPr>
        <w:ind w:left="36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D22029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4828A5ED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5A7257A1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6F988FDB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4AD3B2A1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36789DE2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4C4DC74F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5EE4043A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6C831FCD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7D67E98A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16774CE5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79CDA71C" w14:textId="77777777" w:rsidR="00A32004" w:rsidRDefault="00A32004">
      <w:pPr>
        <w:ind w:left="360"/>
        <w:rPr>
          <w:rFonts w:ascii="Times New Roman" w:eastAsia="Times New Roman" w:hAnsi="Times New Roman" w:cs="Times New Roman"/>
        </w:rPr>
      </w:pPr>
    </w:p>
    <w:p w14:paraId="694AE860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C1A109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4BC145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42363B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2737D2" w14:textId="77777777" w:rsidR="00A32004" w:rsidRDefault="00E260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Łódź, dnia ………………………………………………Podpis  </w:t>
      </w:r>
    </w:p>
    <w:p w14:paraId="47954A95" w14:textId="77777777" w:rsidR="00A32004" w:rsidRDefault="00E260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Zapoznałem/am się z treścią opinii kierownika jednostki oraz oświadczam, iż zostałem/am poinformowany/a o prawie do wyrażenia na piśmie stanowiska w sprawie tej opinii.</w:t>
      </w:r>
    </w:p>
    <w:p w14:paraId="455B010F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446880" w14:textId="77777777" w:rsidR="00A32004" w:rsidRDefault="00E260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Łódź, dnia ……………………………………………..Podpis pracownika</w:t>
      </w:r>
    </w:p>
    <w:p w14:paraId="0E69DE5B" w14:textId="77777777" w:rsidR="00A32004" w:rsidRDefault="00E26049">
      <w:r>
        <w:rPr>
          <w:rFonts w:ascii="Arial Unicode MS" w:hAnsi="Arial Unicode MS"/>
          <w:sz w:val="20"/>
          <w:szCs w:val="20"/>
        </w:rPr>
        <w:br w:type="page"/>
      </w:r>
    </w:p>
    <w:p w14:paraId="0E83F319" w14:textId="77777777" w:rsidR="00A32004" w:rsidRDefault="00E26049" w:rsidP="002C547C">
      <w:pPr>
        <w:numPr>
          <w:ilvl w:val="0"/>
          <w:numId w:val="8"/>
        </w:num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Opinia Wydziałowej Komisji Oceniającej (Uczelnianej Komisji Oceniającej)</w:t>
      </w:r>
    </w:p>
    <w:p w14:paraId="7711B5BC" w14:textId="77777777" w:rsidR="00A32004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Wydziałowa Komisja Oceniająca (Pozawydziałowa Komisja Oceniająca, Uczelniana Komisja Oceniająca), po dokonaniu weryfikacji danych zawartych w kwestionariuszu, przypisała …………………………………….. następującą liczbę punktów</w:t>
      </w:r>
      <w:r>
        <w:rPr>
          <w:rFonts w:ascii="Times New Roman" w:hAnsi="Times New Roman"/>
          <w:sz w:val="26"/>
          <w:szCs w:val="26"/>
        </w:rPr>
        <w:t xml:space="preserve">: </w:t>
      </w:r>
    </w:p>
    <w:p w14:paraId="7D75DB37" w14:textId="77777777" w:rsidR="00A32004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 osiągnięcia w zakresie badań naukowych i kształcenia kadry naukowej - …....... pkt. </w:t>
      </w:r>
    </w:p>
    <w:p w14:paraId="2D67B8CE" w14:textId="77777777" w:rsidR="00A32004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 osi</w:t>
      </w:r>
      <w:r>
        <w:rPr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gni</w:t>
      </w:r>
      <w:r>
        <w:rPr>
          <w:sz w:val="20"/>
          <w:szCs w:val="20"/>
        </w:rPr>
        <w:t>ę</w:t>
      </w:r>
      <w:r>
        <w:rPr>
          <w:rFonts w:ascii="Times New Roman" w:hAnsi="Times New Roman"/>
          <w:sz w:val="20"/>
          <w:szCs w:val="20"/>
        </w:rPr>
        <w:t>cia w zakresie dydaktyki - …........... pkt.</w:t>
      </w:r>
    </w:p>
    <w:p w14:paraId="7F2978FE" w14:textId="77777777" w:rsidR="00A32004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 osiągnięcia organizacyjne - …............. pkt. </w:t>
      </w:r>
    </w:p>
    <w:p w14:paraId="7513B762" w14:textId="77777777" w:rsidR="00A32004" w:rsidRDefault="00E26049">
      <w:pPr>
        <w:spacing w:line="48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na tej podstawie, po zapoznaniu się z opinią przełożonego, dokonała oceny w poszczególnych dziedzinach: </w:t>
      </w:r>
    </w:p>
    <w:p w14:paraId="106F2869" w14:textId="77777777" w:rsidR="00A32004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badań naukowych i kształcenia kadry naukowej - ….....................................</w:t>
      </w:r>
    </w:p>
    <w:p w14:paraId="136DF6B9" w14:textId="77777777" w:rsidR="00A32004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dydaktyki - ….............................................</w:t>
      </w:r>
    </w:p>
    <w:p w14:paraId="7C9EE1FB" w14:textId="77777777" w:rsidR="00A32004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działalności organizacyjnej  - …....................................</w:t>
      </w:r>
    </w:p>
    <w:p w14:paraId="76506506" w14:textId="77777777" w:rsidR="00A32004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Ogólna ocena pracownika - ….......................................................</w:t>
      </w:r>
    </w:p>
    <w:p w14:paraId="0540875A" w14:textId="77777777" w:rsidR="00A32004" w:rsidRDefault="00E2604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Uzasadnienie: </w:t>
      </w:r>
    </w:p>
    <w:p w14:paraId="17953807" w14:textId="77777777" w:rsidR="00A32004" w:rsidRDefault="00E26049">
      <w:pPr>
        <w:spacing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…....................................................................................................................................</w:t>
      </w:r>
    </w:p>
    <w:p w14:paraId="52931E16" w14:textId="77777777" w:rsidR="00A32004" w:rsidRDefault="00E26049">
      <w:pPr>
        <w:spacing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…....................................................................................................................................</w:t>
      </w:r>
    </w:p>
    <w:p w14:paraId="70F61F03" w14:textId="77777777" w:rsidR="00A32004" w:rsidRDefault="00E26049">
      <w:pPr>
        <w:spacing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…....................................................................................................................................</w:t>
      </w:r>
    </w:p>
    <w:p w14:paraId="2D109AF2" w14:textId="77777777" w:rsidR="00A32004" w:rsidRDefault="00E260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Łódź, dnia                                                                         Podpisy członków Wydziałowej Komisji Oceniającej</w:t>
      </w:r>
    </w:p>
    <w:p w14:paraId="7114FC45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1ED269" w14:textId="77777777" w:rsidR="00A32004" w:rsidRDefault="00E260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opinią Wydziałowej Komisji Oceniającej zapoznałem/am się oraz oświadczam, że zostałem/am poinformowany/a o przysługującym mi prawie odwołania do Komisji Odwoławczej Uniwersytetu Łódzkiego.</w:t>
      </w:r>
    </w:p>
    <w:p w14:paraId="327ADCFD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7C9D65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AEEA1A" w14:textId="77777777" w:rsidR="00A32004" w:rsidRDefault="00E260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Łódź, dnia                                                                     Podpis nauczyciela akademickiego</w:t>
      </w:r>
    </w:p>
    <w:p w14:paraId="3A57F369" w14:textId="77777777" w:rsidR="00A32004" w:rsidRDefault="00A3200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21E8AC" w14:textId="77777777" w:rsidR="00A32004" w:rsidRDefault="00E26049" w:rsidP="002C547C">
      <w:pPr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Uczelniana Komisja Odwoławcza</w:t>
      </w:r>
    </w:p>
    <w:p w14:paraId="3EE7ED0B" w14:textId="77777777" w:rsidR="00A32004" w:rsidRDefault="00A32004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27DA1AD" w14:textId="77777777" w:rsidR="00A32004" w:rsidRDefault="00A32004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8B04C28" w14:textId="77777777" w:rsidR="00A32004" w:rsidRDefault="00A32004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E6659FE" w14:textId="77777777" w:rsidR="00A32004" w:rsidRDefault="00E260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Łódź, dnia                                                                 Podpisy Uczelnianej Komisji Odwoławczej</w:t>
      </w:r>
    </w:p>
    <w:p w14:paraId="67975FB4" w14:textId="77777777" w:rsidR="00A32004" w:rsidRDefault="00E260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Uwagi:</w:t>
      </w:r>
    </w:p>
    <w:p w14:paraId="353F751A" w14:textId="77777777" w:rsidR="00A32004" w:rsidRDefault="00E26049" w:rsidP="002C547C">
      <w:pPr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Wydział, który decyduje się wyłączyć określony rodzaj aktywności np. „inne publikacje”, „udział w konsorcjach”, „granty dla młodych badaczy”, „prace popularno-naukowe” wpisuje liczbę punktów w ankiecie – 0. </w:t>
      </w:r>
    </w:p>
    <w:p w14:paraId="5E7C31D2" w14:textId="77777777" w:rsidR="00A32004" w:rsidRDefault="00E26049" w:rsidP="002C547C">
      <w:pPr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Wykaz źródeł finansowania grantów międzynarodowych i krajowych - Rozporządzenie MNSW z 13.07.2012 w sprawie kryteriów i trybu przyznawania kategorii naukowej jednostkom naukowym. Punkty przyznawane są w roku podpisania umowy na realizację grantu </w:t>
      </w:r>
    </w:p>
    <w:p w14:paraId="5D903B26" w14:textId="77777777" w:rsidR="00A32004" w:rsidRDefault="00E26049" w:rsidP="002C547C">
      <w:pPr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Definicja monografii i rozdziału w monografii – Rozporządzenie MNSW z 13.07.2012 w sprawie kryteriów i trybu przyznawania kategorii naukowej jednostkom naukowym - §8. </w:t>
      </w:r>
    </w:p>
    <w:p w14:paraId="013A164C" w14:textId="77777777" w:rsidR="00A32004" w:rsidRDefault="00E26049" w:rsidP="002C547C">
      <w:pPr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publikacji wielo-autorskich, współredakcji monografii - podział punktów wg zasad przyjętych na wydziałach. Dotyczy to także innych aktywności zespołowych</w:t>
      </w:r>
    </w:p>
    <w:p w14:paraId="2C760DE5" w14:textId="77777777" w:rsidR="00A32004" w:rsidRDefault="00E26049" w:rsidP="002C547C">
      <w:pPr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pełnienie funkcji organizacyjnych przyznaje się za każdy rok pełnienia.</w:t>
      </w:r>
    </w:p>
    <w:p w14:paraId="47FFCB15" w14:textId="77777777" w:rsidR="00A32004" w:rsidRDefault="00E26049" w:rsidP="002C547C">
      <w:pPr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Organizacja konferencji – nie należy przyznawać punktów osobom, które reprezentują zewnętrzne firmy, zaangażowane w prace organizacyjne.</w:t>
      </w:r>
    </w:p>
    <w:sectPr w:rsidR="00A3200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3F36" w14:textId="77777777" w:rsidR="00334E11" w:rsidRDefault="00334E11">
      <w:pPr>
        <w:spacing w:after="0" w:line="240" w:lineRule="auto"/>
      </w:pPr>
      <w:r>
        <w:separator/>
      </w:r>
    </w:p>
  </w:endnote>
  <w:endnote w:type="continuationSeparator" w:id="0">
    <w:p w14:paraId="6E56D458" w14:textId="77777777" w:rsidR="00334E11" w:rsidRDefault="0033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E171" w14:textId="77777777" w:rsidR="00A32004" w:rsidRDefault="00A32004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594A" w14:textId="6280733D" w:rsidR="00A32004" w:rsidRDefault="00E26049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A691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1F80" w14:textId="77777777" w:rsidR="00334E11" w:rsidRDefault="00334E11">
      <w:pPr>
        <w:spacing w:after="0" w:line="240" w:lineRule="auto"/>
      </w:pPr>
      <w:r>
        <w:separator/>
      </w:r>
    </w:p>
  </w:footnote>
  <w:footnote w:type="continuationSeparator" w:id="0">
    <w:p w14:paraId="35673857" w14:textId="77777777" w:rsidR="00334E11" w:rsidRDefault="0033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62E7" w14:textId="77777777" w:rsidR="00A32004" w:rsidRDefault="00A32004">
    <w:pPr>
      <w:pStyle w:val="HeaderFoo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AAEA" w14:textId="77777777" w:rsidR="00A32004" w:rsidRDefault="00A3200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2C6"/>
    <w:multiLevelType w:val="hybridMultilevel"/>
    <w:tmpl w:val="DAE4E482"/>
    <w:numStyleLink w:val="ImportedStyle5"/>
  </w:abstractNum>
  <w:abstractNum w:abstractNumId="1" w15:restartNumberingAfterBreak="0">
    <w:nsid w:val="11B92BA9"/>
    <w:multiLevelType w:val="hybridMultilevel"/>
    <w:tmpl w:val="7B38AA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C91036"/>
    <w:multiLevelType w:val="hybridMultilevel"/>
    <w:tmpl w:val="3E22251C"/>
    <w:numStyleLink w:val="ImportedStyle6"/>
  </w:abstractNum>
  <w:abstractNum w:abstractNumId="3" w15:restartNumberingAfterBreak="0">
    <w:nsid w:val="2C283F4E"/>
    <w:multiLevelType w:val="hybridMultilevel"/>
    <w:tmpl w:val="B4CEC7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5E6B60"/>
    <w:multiLevelType w:val="hybridMultilevel"/>
    <w:tmpl w:val="4426B1C6"/>
    <w:styleLink w:val="ImportedStyle3"/>
    <w:lvl w:ilvl="0" w:tplc="AFB441A2">
      <w:start w:val="1"/>
      <w:numFmt w:val="upperRoman"/>
      <w:lvlText w:val="%1."/>
      <w:lvlJc w:val="left"/>
      <w:pPr>
        <w:ind w:left="1080" w:hanging="8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E4B7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60BBA6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3687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7426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429A94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9486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32C3E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741642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2F95A06"/>
    <w:multiLevelType w:val="hybridMultilevel"/>
    <w:tmpl w:val="BE52C1E4"/>
    <w:styleLink w:val="ImportedStyle4"/>
    <w:lvl w:ilvl="0" w:tplc="D1E86090">
      <w:start w:val="1"/>
      <w:numFmt w:val="decimal"/>
      <w:lvlText w:val="%1."/>
      <w:lvlJc w:val="left"/>
      <w:pPr>
        <w:ind w:left="14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3C24A0">
      <w:start w:val="1"/>
      <w:numFmt w:val="lowerLetter"/>
      <w:lvlText w:val="%2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1A6642">
      <w:start w:val="1"/>
      <w:numFmt w:val="lowerRoman"/>
      <w:lvlText w:val="%3."/>
      <w:lvlJc w:val="left"/>
      <w:pPr>
        <w:ind w:left="3294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984586">
      <w:start w:val="1"/>
      <w:numFmt w:val="decimal"/>
      <w:lvlText w:val="%4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647F4C">
      <w:start w:val="1"/>
      <w:numFmt w:val="lowerLetter"/>
      <w:lvlText w:val="%5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386F06">
      <w:start w:val="1"/>
      <w:numFmt w:val="lowerRoman"/>
      <w:lvlText w:val="%6."/>
      <w:lvlJc w:val="left"/>
      <w:pPr>
        <w:ind w:left="5454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C0729C">
      <w:start w:val="1"/>
      <w:numFmt w:val="decimal"/>
      <w:lvlText w:val="%7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5E6858">
      <w:start w:val="1"/>
      <w:numFmt w:val="lowerLetter"/>
      <w:lvlText w:val="%8."/>
      <w:lvlJc w:val="left"/>
      <w:pPr>
        <w:ind w:left="68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EE079A">
      <w:start w:val="1"/>
      <w:numFmt w:val="lowerRoman"/>
      <w:lvlText w:val="%9."/>
      <w:lvlJc w:val="left"/>
      <w:pPr>
        <w:ind w:left="7614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A4712DB"/>
    <w:multiLevelType w:val="hybridMultilevel"/>
    <w:tmpl w:val="3E22251C"/>
    <w:styleLink w:val="ImportedStyle6"/>
    <w:lvl w:ilvl="0" w:tplc="15E081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700F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5ACDDB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6A2A6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384A6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A2C1B7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AC44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A626F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D1EAC5A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68CC160D"/>
    <w:multiLevelType w:val="hybridMultilevel"/>
    <w:tmpl w:val="4426B1C6"/>
    <w:numStyleLink w:val="ImportedStyle3"/>
  </w:abstractNum>
  <w:abstractNum w:abstractNumId="8" w15:restartNumberingAfterBreak="0">
    <w:nsid w:val="69FF1C2C"/>
    <w:multiLevelType w:val="hybridMultilevel"/>
    <w:tmpl w:val="DAE4E482"/>
    <w:styleLink w:val="ImportedStyle5"/>
    <w:lvl w:ilvl="0" w:tplc="CEA8B5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C6ECA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7F6535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9C81F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5203C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95010D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93405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97001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FA66EC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405569513">
    <w:abstractNumId w:val="4"/>
  </w:num>
  <w:num w:numId="2" w16cid:durableId="1319266058">
    <w:abstractNumId w:val="7"/>
  </w:num>
  <w:num w:numId="3" w16cid:durableId="613560793">
    <w:abstractNumId w:val="7"/>
    <w:lvlOverride w:ilvl="0">
      <w:lvl w:ilvl="0" w:tplc="1E724DC4">
        <w:start w:val="1"/>
        <w:numFmt w:val="upperRoman"/>
        <w:lvlText w:val="%1."/>
        <w:lvlJc w:val="left"/>
        <w:pPr>
          <w:ind w:left="1010" w:hanging="7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0894E4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ECD29E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06E7BE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746C0A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345122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7210CA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543B86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8EE8B8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46782340">
    <w:abstractNumId w:val="7"/>
    <w:lvlOverride w:ilvl="0">
      <w:lvl w:ilvl="0" w:tplc="1E724DC4">
        <w:start w:val="1"/>
        <w:numFmt w:val="upperRoman"/>
        <w:lvlText w:val="%1."/>
        <w:lvlJc w:val="left"/>
        <w:pPr>
          <w:ind w:left="1080" w:hanging="8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0894E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ECD29E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06E7B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746C0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345122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7210C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543B8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8EE8B8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434666649">
    <w:abstractNumId w:val="7"/>
    <w:lvlOverride w:ilvl="0">
      <w:lvl w:ilvl="0" w:tplc="1E724DC4">
        <w:start w:val="1"/>
        <w:numFmt w:val="upperRoman"/>
        <w:lvlText w:val="%1."/>
        <w:lvlJc w:val="left"/>
        <w:pPr>
          <w:ind w:left="1162" w:hanging="9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0894E4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ECD29E">
        <w:start w:val="1"/>
        <w:numFmt w:val="lowerRoman"/>
        <w:lvlText w:val="%3."/>
        <w:lvlJc w:val="left"/>
        <w:pPr>
          <w:ind w:left="218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06E7B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746C0A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345122">
        <w:start w:val="1"/>
        <w:numFmt w:val="lowerRoman"/>
        <w:lvlText w:val="%6."/>
        <w:lvlJc w:val="left"/>
        <w:pPr>
          <w:ind w:left="434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7210CA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543B86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8EE8B8">
        <w:start w:val="1"/>
        <w:numFmt w:val="lowerRoman"/>
        <w:lvlText w:val="%9."/>
        <w:lvlJc w:val="left"/>
        <w:pPr>
          <w:ind w:left="6508" w:hanging="3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61040359">
    <w:abstractNumId w:val="5"/>
  </w:num>
  <w:num w:numId="7" w16cid:durableId="929849455">
    <w:abstractNumId w:val="8"/>
  </w:num>
  <w:num w:numId="8" w16cid:durableId="1426148845">
    <w:abstractNumId w:val="0"/>
  </w:num>
  <w:num w:numId="9" w16cid:durableId="691809348">
    <w:abstractNumId w:val="6"/>
  </w:num>
  <w:num w:numId="10" w16cid:durableId="1947496609">
    <w:abstractNumId w:val="2"/>
  </w:num>
  <w:num w:numId="11" w16cid:durableId="1540779756">
    <w:abstractNumId w:val="1"/>
  </w:num>
  <w:num w:numId="12" w16cid:durableId="58242304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04"/>
    <w:rsid w:val="00040317"/>
    <w:rsid w:val="00232659"/>
    <w:rsid w:val="002725C3"/>
    <w:rsid w:val="002C547C"/>
    <w:rsid w:val="002D7F83"/>
    <w:rsid w:val="00334E11"/>
    <w:rsid w:val="004F4FC9"/>
    <w:rsid w:val="00584BAC"/>
    <w:rsid w:val="00620134"/>
    <w:rsid w:val="006C39C1"/>
    <w:rsid w:val="0078741B"/>
    <w:rsid w:val="00A32004"/>
    <w:rsid w:val="00A85574"/>
    <w:rsid w:val="00B8495A"/>
    <w:rsid w:val="00E26049"/>
    <w:rsid w:val="00FA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C4F4"/>
  <w15:docId w15:val="{59AF0727-9036-4AF3-B642-CE9B1962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1"/>
      </w:numPr>
    </w:pPr>
  </w:style>
  <w:style w:type="paragraph" w:styleId="Normalny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4">
    <w:name w:val="Imported Style 4"/>
    <w:pPr>
      <w:numPr>
        <w:numId w:val="6"/>
      </w:numPr>
    </w:pPr>
  </w:style>
  <w:style w:type="paragraph" w:styleId="Akapitzlist">
    <w:name w:val="List Paragraph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paragraph" w:customStyle="1" w:styleId="paragraph">
    <w:name w:val="paragraph"/>
    <w:basedOn w:val="Normalny"/>
    <w:rsid w:val="002326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character" w:customStyle="1" w:styleId="normaltextrun">
    <w:name w:val="normaltextrun"/>
    <w:basedOn w:val="Domylnaczcionkaakapitu"/>
    <w:rsid w:val="00232659"/>
  </w:style>
  <w:style w:type="character" w:customStyle="1" w:styleId="eop">
    <w:name w:val="eop"/>
    <w:basedOn w:val="Domylnaczcionkaakapitu"/>
    <w:rsid w:val="00232659"/>
  </w:style>
  <w:style w:type="character" w:customStyle="1" w:styleId="scxw78145104">
    <w:name w:val="scxw78145104"/>
    <w:basedOn w:val="Domylnaczcionkaakapitu"/>
    <w:rsid w:val="00232659"/>
  </w:style>
  <w:style w:type="character" w:customStyle="1" w:styleId="superscript">
    <w:name w:val="superscript"/>
    <w:basedOn w:val="Domylnaczcionkaakapitu"/>
    <w:rsid w:val="00232659"/>
  </w:style>
  <w:style w:type="character" w:customStyle="1" w:styleId="pagebreaktextspan">
    <w:name w:val="pagebreaktextspan"/>
    <w:basedOn w:val="Domylnaczcionkaakapitu"/>
    <w:rsid w:val="00232659"/>
  </w:style>
  <w:style w:type="character" w:customStyle="1" w:styleId="spellingerror">
    <w:name w:val="spellingerror"/>
    <w:basedOn w:val="Domylnaczcionkaakapitu"/>
    <w:rsid w:val="0023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5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80EB8-DBF9-444F-B4F3-B81E798A6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92058-14E7-4BEC-85BB-FA511758EAA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CCF549FD-BF9A-4D1F-B3DF-15D6CA084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1834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Pietruszka</cp:lastModifiedBy>
  <cp:revision>2</cp:revision>
  <dcterms:created xsi:type="dcterms:W3CDTF">2026-03-27T07:46:00Z</dcterms:created>
  <dcterms:modified xsi:type="dcterms:W3CDTF">2026-03-27T07:46:00Z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</Properties>
</file>